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0" w:after="0"/>
        <w:ind w:firstLine="0"/>
        <w:jc w:val="center"/>
        <w:rPr>
          <w:rFonts w:hint="eastAsia" w:ascii="方正小标宋简体" w:hAnsi="Times New Roman" w:eastAsia="方正小标宋简体"/>
          <w:b/>
          <w:kern w:val="2"/>
          <w:sz w:val="36"/>
          <w:szCs w:val="36"/>
        </w:rPr>
      </w:pPr>
      <w:r>
        <w:rPr>
          <w:rFonts w:hint="eastAsia" w:ascii="方正小标宋简体" w:hAnsi="Times New Roman" w:eastAsia="方正小标宋简体"/>
          <w:b/>
          <w:kern w:val="2"/>
          <w:sz w:val="36"/>
          <w:szCs w:val="36"/>
        </w:rPr>
        <w:t>2020</w:t>
      </w:r>
      <w:r>
        <w:rPr>
          <w:rFonts w:ascii="方正小标宋简体" w:hAnsi="Times New Roman" w:eastAsia="方正小标宋简体"/>
          <w:b/>
          <w:kern w:val="2"/>
          <w:sz w:val="36"/>
          <w:szCs w:val="36"/>
        </w:rPr>
        <w:t>年</w:t>
      </w:r>
      <w:r>
        <w:rPr>
          <w:rFonts w:hint="eastAsia" w:ascii="方正小标宋简体" w:hAnsi="Times New Roman" w:eastAsia="方正小标宋简体"/>
          <w:b/>
          <w:kern w:val="2"/>
          <w:sz w:val="36"/>
          <w:szCs w:val="36"/>
        </w:rPr>
        <w:t>度“国家优秀自费留学生奖学金”项目</w:t>
      </w:r>
    </w:p>
    <w:p>
      <w:pPr>
        <w:pStyle w:val="3"/>
        <w:snapToGrid w:val="0"/>
        <w:spacing w:before="0" w:after="0"/>
        <w:ind w:firstLine="0"/>
        <w:jc w:val="center"/>
        <w:rPr>
          <w:rFonts w:ascii="方正小标宋简体" w:hAnsi="Times New Roman" w:eastAsia="方正小标宋简体"/>
          <w:b/>
          <w:kern w:val="2"/>
          <w:sz w:val="36"/>
          <w:szCs w:val="36"/>
        </w:rPr>
      </w:pPr>
      <w:bookmarkStart w:id="0" w:name="_GoBack"/>
      <w:r>
        <w:rPr>
          <w:rFonts w:ascii="方正小标宋简体" w:hAnsi="Times New Roman" w:eastAsia="方正小标宋简体"/>
          <w:b/>
          <w:kern w:val="2"/>
          <w:sz w:val="36"/>
          <w:szCs w:val="36"/>
        </w:rPr>
        <w:t>实施细则</w:t>
      </w:r>
    </w:p>
    <w:bookmarkEnd w:id="0"/>
    <w:p>
      <w:pPr>
        <w:jc w:val="center"/>
        <w:rPr>
          <w:rFonts w:hint="eastAsia" w:ascii="仿宋" w:hAnsi="仿宋" w:eastAsia="仿宋"/>
          <w:b/>
          <w:bCs/>
          <w:sz w:val="32"/>
          <w:szCs w:val="30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0"/>
        </w:rPr>
      </w:pPr>
      <w:r>
        <w:rPr>
          <w:rFonts w:ascii="仿宋" w:hAnsi="仿宋" w:eastAsia="仿宋"/>
          <w:b/>
          <w:bCs/>
          <w:sz w:val="32"/>
          <w:szCs w:val="30"/>
        </w:rPr>
        <w:t>第一章  总  则</w:t>
      </w:r>
    </w:p>
    <w:p>
      <w:pPr>
        <w:pStyle w:val="2"/>
        <w:spacing w:before="0" w:after="0" w:line="240" w:lineRule="auto"/>
        <w:ind w:firstLine="0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</w:t>
      </w:r>
      <w:r>
        <w:rPr>
          <w:rFonts w:ascii="仿宋" w:hAnsi="仿宋" w:eastAsia="仿宋"/>
          <w:szCs w:val="30"/>
        </w:rPr>
        <w:t>第一条</w:t>
      </w:r>
      <w:r>
        <w:rPr>
          <w:rFonts w:hint="eastAsia" w:ascii="仿宋" w:hAnsi="仿宋" w:eastAsia="仿宋"/>
          <w:szCs w:val="30"/>
        </w:rPr>
        <w:tab/>
      </w:r>
      <w:r>
        <w:rPr>
          <w:rFonts w:ascii="仿宋" w:hAnsi="仿宋" w:eastAsia="仿宋"/>
          <w:szCs w:val="30"/>
        </w:rPr>
        <w:t>为奖励品学兼优的自费留学人员在学业上取得的优异成绩，经教育部批准，国家留学基金管理委员会（以下简称国家留学基金委）设立“国家优秀自费留学生奖学金”。</w:t>
      </w:r>
    </w:p>
    <w:p>
      <w:pPr>
        <w:pStyle w:val="2"/>
        <w:spacing w:before="0" w:after="0" w:line="240" w:lineRule="auto"/>
        <w:ind w:firstLine="0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</w:t>
      </w:r>
      <w:r>
        <w:rPr>
          <w:rFonts w:ascii="仿宋" w:hAnsi="仿宋" w:eastAsia="仿宋"/>
          <w:szCs w:val="30"/>
        </w:rPr>
        <w:t>第二条</w:t>
      </w:r>
      <w:r>
        <w:rPr>
          <w:rFonts w:hint="eastAsia" w:ascii="仿宋" w:hAnsi="仿宋" w:eastAsia="仿宋"/>
          <w:szCs w:val="30"/>
        </w:rPr>
        <w:tab/>
      </w:r>
      <w:r>
        <w:rPr>
          <w:rFonts w:ascii="仿宋" w:hAnsi="仿宋" w:eastAsia="仿宋"/>
          <w:szCs w:val="30"/>
        </w:rPr>
        <w:t>奖学金每年评选一次。</w:t>
      </w:r>
    </w:p>
    <w:p>
      <w:pPr>
        <w:pStyle w:val="2"/>
        <w:spacing w:before="0" w:after="0" w:line="240" w:lineRule="auto"/>
        <w:ind w:firstLine="0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</w:t>
      </w:r>
      <w:r>
        <w:rPr>
          <w:rFonts w:ascii="仿宋" w:hAnsi="仿宋" w:eastAsia="仿宋"/>
          <w:szCs w:val="30"/>
        </w:rPr>
        <w:t>第三条</w:t>
      </w:r>
      <w:r>
        <w:rPr>
          <w:rFonts w:hint="eastAsia" w:ascii="仿宋" w:hAnsi="仿宋" w:eastAsia="仿宋"/>
          <w:szCs w:val="30"/>
        </w:rPr>
        <w:tab/>
      </w:r>
      <w:r>
        <w:rPr>
          <w:rFonts w:hint="eastAsia" w:ascii="仿宋" w:hAnsi="仿宋" w:eastAsia="仿宋"/>
          <w:szCs w:val="30"/>
        </w:rPr>
        <w:t>国家优秀自费留学生奖学金评审工作将本着“公开、公平、公正”的原则进行。</w:t>
      </w:r>
    </w:p>
    <w:p>
      <w:pPr>
        <w:jc w:val="center"/>
        <w:rPr>
          <w:rFonts w:ascii="仿宋" w:hAnsi="仿宋" w:eastAsia="仿宋"/>
          <w:b/>
          <w:bCs/>
          <w:sz w:val="32"/>
          <w:szCs w:val="30"/>
        </w:rPr>
      </w:pPr>
      <w:r>
        <w:rPr>
          <w:rFonts w:ascii="仿宋" w:hAnsi="仿宋" w:eastAsia="仿宋"/>
          <w:b/>
          <w:bCs/>
          <w:sz w:val="32"/>
          <w:szCs w:val="30"/>
        </w:rPr>
        <w:t>第二章  奖励对象</w:t>
      </w:r>
    </w:p>
    <w:p>
      <w:pPr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 xml:space="preserve">    </w:t>
      </w:r>
      <w:r>
        <w:rPr>
          <w:rFonts w:ascii="仿宋" w:hAnsi="仿宋" w:eastAsia="仿宋"/>
          <w:sz w:val="32"/>
          <w:szCs w:val="30"/>
        </w:rPr>
        <w:t>第四条</w:t>
      </w:r>
      <w:r>
        <w:rPr>
          <w:rFonts w:hint="eastAsia" w:ascii="仿宋" w:hAnsi="仿宋" w:eastAsia="仿宋"/>
          <w:sz w:val="32"/>
          <w:szCs w:val="30"/>
        </w:rPr>
        <w:tab/>
      </w:r>
      <w:r>
        <w:rPr>
          <w:rFonts w:ascii="仿宋" w:hAnsi="仿宋" w:eastAsia="仿宋"/>
          <w:sz w:val="32"/>
          <w:szCs w:val="30"/>
        </w:rPr>
        <w:t>20</w:t>
      </w:r>
      <w:r>
        <w:rPr>
          <w:rFonts w:hint="eastAsia" w:ascii="仿宋" w:hAnsi="仿宋" w:eastAsia="仿宋"/>
          <w:sz w:val="32"/>
          <w:szCs w:val="30"/>
        </w:rPr>
        <w:t>20</w:t>
      </w:r>
      <w:r>
        <w:rPr>
          <w:rFonts w:ascii="仿宋" w:hAnsi="仿宋" w:eastAsia="仿宋"/>
          <w:sz w:val="32"/>
          <w:szCs w:val="30"/>
        </w:rPr>
        <w:t>年</w:t>
      </w:r>
      <w:r>
        <w:rPr>
          <w:rFonts w:hint="eastAsia" w:ascii="仿宋" w:hAnsi="仿宋" w:eastAsia="仿宋"/>
          <w:sz w:val="32"/>
          <w:szCs w:val="30"/>
        </w:rPr>
        <w:t>度</w:t>
      </w:r>
      <w:r>
        <w:rPr>
          <w:rFonts w:ascii="仿宋" w:hAnsi="仿宋" w:eastAsia="仿宋"/>
          <w:sz w:val="32"/>
          <w:szCs w:val="30"/>
        </w:rPr>
        <w:t>奖励对象为正在国外攻读博士学位一年以上（不含一年），持有中华人民共和国有效护照、报名</w:t>
      </w:r>
      <w:r>
        <w:rPr>
          <w:rFonts w:hint="eastAsia" w:ascii="仿宋" w:hAnsi="仿宋" w:eastAsia="仿宋"/>
          <w:sz w:val="32"/>
          <w:szCs w:val="30"/>
        </w:rPr>
        <w:t>时</w:t>
      </w:r>
      <w:r>
        <w:rPr>
          <w:rFonts w:ascii="仿宋" w:hAnsi="仿宋" w:eastAsia="仿宋"/>
          <w:sz w:val="32"/>
          <w:szCs w:val="30"/>
        </w:rPr>
        <w:t>年龄在40周岁</w:t>
      </w:r>
      <w:r>
        <w:rPr>
          <w:rFonts w:hint="eastAsia" w:ascii="仿宋" w:hAnsi="仿宋" w:eastAsia="仿宋"/>
          <w:sz w:val="32"/>
          <w:szCs w:val="30"/>
        </w:rPr>
        <w:t>（含）</w:t>
      </w:r>
      <w:r>
        <w:rPr>
          <w:rFonts w:ascii="仿宋" w:hAnsi="仿宋" w:eastAsia="仿宋"/>
          <w:sz w:val="32"/>
          <w:szCs w:val="30"/>
        </w:rPr>
        <w:t>以下</w:t>
      </w:r>
      <w:r>
        <w:rPr>
          <w:rFonts w:hint="eastAsia" w:ascii="仿宋" w:hAnsi="仿宋" w:eastAsia="仿宋"/>
          <w:sz w:val="32"/>
          <w:szCs w:val="30"/>
        </w:rPr>
        <w:t>品学兼优</w:t>
      </w:r>
      <w:r>
        <w:rPr>
          <w:rFonts w:ascii="仿宋" w:hAnsi="仿宋" w:eastAsia="仿宋"/>
          <w:sz w:val="32"/>
          <w:szCs w:val="30"/>
        </w:rPr>
        <w:t>的自费留学人员。</w:t>
      </w:r>
    </w:p>
    <w:p>
      <w:pPr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 xml:space="preserve">    </w:t>
      </w:r>
      <w:r>
        <w:rPr>
          <w:rFonts w:ascii="仿宋" w:hAnsi="仿宋" w:eastAsia="仿宋"/>
          <w:sz w:val="32"/>
          <w:szCs w:val="30"/>
        </w:rPr>
        <w:t>第五条</w:t>
      </w:r>
      <w:r>
        <w:rPr>
          <w:rFonts w:hint="eastAsia" w:ascii="仿宋" w:hAnsi="仿宋" w:eastAsia="仿宋"/>
          <w:sz w:val="32"/>
          <w:szCs w:val="30"/>
        </w:rPr>
        <w:tab/>
      </w:r>
      <w:r>
        <w:rPr>
          <w:rFonts w:ascii="仿宋" w:hAnsi="仿宋" w:eastAsia="仿宋"/>
          <w:sz w:val="32"/>
          <w:szCs w:val="30"/>
        </w:rPr>
        <w:t>不受理曾获得该奖学金</w:t>
      </w:r>
      <w:r>
        <w:rPr>
          <w:rFonts w:hint="eastAsia" w:ascii="仿宋" w:hAnsi="仿宋" w:eastAsia="仿宋"/>
          <w:sz w:val="32"/>
          <w:szCs w:val="30"/>
        </w:rPr>
        <w:t>、</w:t>
      </w:r>
      <w:r>
        <w:rPr>
          <w:rFonts w:ascii="仿宋" w:hAnsi="仿宋" w:eastAsia="仿宋"/>
          <w:sz w:val="32"/>
          <w:szCs w:val="30"/>
        </w:rPr>
        <w:t>享受过或正在享受国家留学基金资助</w:t>
      </w:r>
      <w:r>
        <w:rPr>
          <w:rFonts w:hint="eastAsia" w:ascii="仿宋" w:hAnsi="仿宋" w:eastAsia="仿宋"/>
          <w:sz w:val="32"/>
          <w:szCs w:val="30"/>
        </w:rPr>
        <w:t>、</w:t>
      </w:r>
      <w:r>
        <w:rPr>
          <w:rFonts w:ascii="仿宋" w:hAnsi="仿宋" w:eastAsia="仿宋"/>
          <w:sz w:val="32"/>
          <w:szCs w:val="30"/>
        </w:rPr>
        <w:t>20</w:t>
      </w:r>
      <w:r>
        <w:rPr>
          <w:rFonts w:hint="eastAsia" w:ascii="仿宋" w:hAnsi="仿宋" w:eastAsia="仿宋"/>
          <w:sz w:val="32"/>
          <w:szCs w:val="30"/>
        </w:rPr>
        <w:t>20</w:t>
      </w:r>
      <w:r>
        <w:rPr>
          <w:rFonts w:ascii="仿宋" w:hAnsi="仿宋" w:eastAsia="仿宋"/>
          <w:sz w:val="32"/>
          <w:szCs w:val="30"/>
        </w:rPr>
        <w:t>年1月1日前已获得博士学位人员的申请。</w:t>
      </w:r>
    </w:p>
    <w:p>
      <w:pPr>
        <w:tabs>
          <w:tab w:val="left" w:pos="5880"/>
        </w:tabs>
        <w:jc w:val="center"/>
        <w:rPr>
          <w:rFonts w:ascii="仿宋" w:hAnsi="仿宋" w:eastAsia="仿宋"/>
          <w:b/>
          <w:sz w:val="32"/>
          <w:szCs w:val="30"/>
        </w:rPr>
      </w:pPr>
      <w:r>
        <w:rPr>
          <w:rFonts w:ascii="仿宋" w:hAnsi="仿宋" w:eastAsia="仿宋"/>
          <w:b/>
          <w:sz w:val="32"/>
          <w:szCs w:val="30"/>
        </w:rPr>
        <w:t>第三章  申请和评审程序</w:t>
      </w:r>
    </w:p>
    <w:p>
      <w:pPr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 xml:space="preserve">    </w:t>
      </w:r>
      <w:r>
        <w:rPr>
          <w:rFonts w:ascii="仿宋" w:hAnsi="仿宋" w:eastAsia="仿宋"/>
          <w:sz w:val="32"/>
          <w:szCs w:val="30"/>
        </w:rPr>
        <w:t>第六条</w:t>
      </w:r>
      <w:r>
        <w:rPr>
          <w:rFonts w:hint="eastAsia" w:ascii="仿宋" w:hAnsi="仿宋" w:eastAsia="仿宋"/>
          <w:sz w:val="32"/>
          <w:szCs w:val="30"/>
        </w:rPr>
        <w:tab/>
      </w:r>
      <w:r>
        <w:rPr>
          <w:rFonts w:ascii="仿宋" w:hAnsi="仿宋" w:eastAsia="仿宋"/>
          <w:sz w:val="32"/>
          <w:szCs w:val="30"/>
        </w:rPr>
        <w:t>20</w:t>
      </w:r>
      <w:r>
        <w:rPr>
          <w:rFonts w:hint="eastAsia" w:ascii="仿宋" w:hAnsi="仿宋" w:eastAsia="仿宋"/>
          <w:sz w:val="32"/>
          <w:szCs w:val="30"/>
        </w:rPr>
        <w:t>20</w:t>
      </w:r>
      <w:r>
        <w:rPr>
          <w:rFonts w:ascii="仿宋" w:hAnsi="仿宋" w:eastAsia="仿宋"/>
          <w:sz w:val="32"/>
          <w:szCs w:val="30"/>
        </w:rPr>
        <w:t>年</w:t>
      </w:r>
      <w:r>
        <w:rPr>
          <w:rFonts w:hint="eastAsia" w:ascii="仿宋" w:hAnsi="仿宋" w:eastAsia="仿宋"/>
          <w:sz w:val="32"/>
          <w:szCs w:val="30"/>
        </w:rPr>
        <w:t>度</w:t>
      </w:r>
      <w:r>
        <w:rPr>
          <w:rFonts w:ascii="仿宋" w:hAnsi="仿宋" w:eastAsia="仿宋"/>
          <w:sz w:val="32"/>
          <w:szCs w:val="30"/>
        </w:rPr>
        <w:t>实行网上申请。符合条件的申请人于</w:t>
      </w:r>
      <w:r>
        <w:rPr>
          <w:rFonts w:hint="eastAsia" w:ascii="仿宋" w:hAnsi="仿宋" w:eastAsia="仿宋"/>
          <w:sz w:val="32"/>
          <w:szCs w:val="30"/>
        </w:rPr>
        <w:t>2020年11</w:t>
      </w:r>
      <w:r>
        <w:rPr>
          <w:rFonts w:ascii="仿宋" w:hAnsi="仿宋" w:eastAsia="仿宋"/>
          <w:sz w:val="32"/>
          <w:szCs w:val="30"/>
        </w:rPr>
        <w:t>月</w:t>
      </w:r>
      <w:r>
        <w:rPr>
          <w:rFonts w:hint="eastAsia" w:ascii="仿宋" w:hAnsi="仿宋" w:eastAsia="仿宋"/>
          <w:sz w:val="32"/>
          <w:szCs w:val="30"/>
        </w:rPr>
        <w:t>1</w:t>
      </w:r>
      <w:r>
        <w:rPr>
          <w:rFonts w:ascii="仿宋" w:hAnsi="仿宋" w:eastAsia="仿宋"/>
          <w:sz w:val="32"/>
          <w:szCs w:val="30"/>
        </w:rPr>
        <w:t>5日至</w:t>
      </w:r>
      <w:r>
        <w:rPr>
          <w:rFonts w:hint="eastAsia" w:ascii="仿宋" w:hAnsi="仿宋" w:eastAsia="仿宋"/>
          <w:sz w:val="32"/>
          <w:szCs w:val="30"/>
        </w:rPr>
        <w:t>12</w:t>
      </w:r>
      <w:r>
        <w:rPr>
          <w:rFonts w:ascii="仿宋" w:hAnsi="仿宋" w:eastAsia="仿宋"/>
          <w:sz w:val="32"/>
          <w:szCs w:val="30"/>
        </w:rPr>
        <w:t>月31日</w:t>
      </w:r>
      <w:r>
        <w:rPr>
          <w:rFonts w:hint="eastAsia" w:ascii="仿宋" w:hAnsi="仿宋" w:eastAsia="仿宋"/>
          <w:sz w:val="32"/>
          <w:szCs w:val="30"/>
        </w:rPr>
        <w:t>登录国家留学网</w:t>
      </w:r>
      <w:r>
        <w:rPr>
          <w:rFonts w:ascii="仿宋" w:hAnsi="仿宋" w:eastAsia="仿宋"/>
          <w:sz w:val="32"/>
          <w:szCs w:val="30"/>
        </w:rPr>
        <w:t>“国家优秀自费留学生奖学金管理</w:t>
      </w:r>
      <w:r>
        <w:rPr>
          <w:rFonts w:hint="eastAsia" w:ascii="仿宋" w:hAnsi="仿宋" w:eastAsia="仿宋"/>
          <w:sz w:val="32"/>
          <w:szCs w:val="30"/>
        </w:rPr>
        <w:t>系统</w:t>
      </w:r>
      <w:r>
        <w:rPr>
          <w:rFonts w:ascii="仿宋" w:hAnsi="仿宋" w:eastAsia="仿宋"/>
          <w:sz w:val="32"/>
          <w:szCs w:val="30"/>
        </w:rPr>
        <w:t>”</w:t>
      </w:r>
      <w:r>
        <w:rPr>
          <w:rFonts w:hint="eastAsia" w:ascii="仿宋" w:hAnsi="仿宋" w:eastAsia="仿宋"/>
          <w:sz w:val="32"/>
          <w:szCs w:val="30"/>
        </w:rPr>
        <w:t>（</w:t>
      </w:r>
      <w:r>
        <w:rPr>
          <w:rFonts w:ascii="仿宋" w:hAnsi="仿宋" w:eastAsia="仿宋"/>
          <w:sz w:val="32"/>
          <w:szCs w:val="30"/>
        </w:rPr>
        <w:t>http://yxzfs.csc.edu.cn</w:t>
      </w:r>
      <w:r>
        <w:rPr>
          <w:rFonts w:hint="eastAsia" w:ascii="仿宋" w:hAnsi="仿宋" w:eastAsia="仿宋"/>
          <w:sz w:val="32"/>
          <w:szCs w:val="30"/>
        </w:rPr>
        <w:t>）</w:t>
      </w:r>
      <w:r>
        <w:rPr>
          <w:rFonts w:ascii="仿宋" w:hAnsi="仿宋" w:eastAsia="仿宋"/>
          <w:sz w:val="32"/>
          <w:szCs w:val="30"/>
        </w:rPr>
        <w:t>按要求提交电子材料。为保证评审工作的顺利进行，请申请人同时</w:t>
      </w:r>
      <w:r>
        <w:rPr>
          <w:rFonts w:hint="eastAsia" w:ascii="仿宋" w:hAnsi="仿宋" w:eastAsia="仿宋"/>
          <w:sz w:val="32"/>
          <w:szCs w:val="30"/>
        </w:rPr>
        <w:t>按要求</w:t>
      </w:r>
      <w:r>
        <w:rPr>
          <w:rFonts w:ascii="仿宋" w:hAnsi="仿宋" w:eastAsia="仿宋"/>
          <w:sz w:val="32"/>
          <w:szCs w:val="30"/>
        </w:rPr>
        <w:t>向我驻外使（领）馆提交</w:t>
      </w:r>
      <w:r>
        <w:rPr>
          <w:rFonts w:hint="eastAsia" w:ascii="仿宋" w:hAnsi="仿宋" w:eastAsia="仿宋"/>
          <w:sz w:val="32"/>
          <w:szCs w:val="30"/>
        </w:rPr>
        <w:t>完整扫描电子版</w:t>
      </w:r>
      <w:r>
        <w:rPr>
          <w:rFonts w:ascii="仿宋" w:hAnsi="仿宋" w:eastAsia="仿宋"/>
          <w:sz w:val="32"/>
          <w:szCs w:val="30"/>
        </w:rPr>
        <w:t>申请材料，</w:t>
      </w:r>
      <w:r>
        <w:rPr>
          <w:rFonts w:ascii="仿宋" w:hAnsi="仿宋" w:eastAsia="仿宋"/>
          <w:b/>
          <w:sz w:val="32"/>
          <w:szCs w:val="30"/>
        </w:rPr>
        <w:t>具体受理时间以各</w:t>
      </w:r>
      <w:r>
        <w:rPr>
          <w:rFonts w:hint="eastAsia" w:ascii="仿宋" w:hAnsi="仿宋" w:eastAsia="仿宋"/>
          <w:b/>
          <w:sz w:val="32"/>
          <w:szCs w:val="30"/>
        </w:rPr>
        <w:t>驻外</w:t>
      </w:r>
      <w:r>
        <w:rPr>
          <w:rFonts w:ascii="仿宋" w:hAnsi="仿宋" w:eastAsia="仿宋"/>
          <w:b/>
          <w:sz w:val="32"/>
          <w:szCs w:val="30"/>
        </w:rPr>
        <w:t>使（领）馆通知为准</w:t>
      </w:r>
      <w:r>
        <w:rPr>
          <w:rFonts w:ascii="仿宋" w:hAnsi="仿宋" w:eastAsia="仿宋"/>
          <w:sz w:val="32"/>
          <w:szCs w:val="30"/>
        </w:rPr>
        <w:t>。</w:t>
      </w:r>
    </w:p>
    <w:p>
      <w:pPr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 xml:space="preserve">    </w:t>
      </w:r>
      <w:r>
        <w:rPr>
          <w:rFonts w:ascii="仿宋" w:hAnsi="仿宋" w:eastAsia="仿宋"/>
          <w:sz w:val="32"/>
          <w:szCs w:val="30"/>
        </w:rPr>
        <w:t>第七条</w:t>
      </w:r>
      <w:r>
        <w:rPr>
          <w:rFonts w:hint="eastAsia" w:ascii="仿宋" w:hAnsi="仿宋" w:eastAsia="仿宋"/>
          <w:sz w:val="32"/>
          <w:szCs w:val="30"/>
        </w:rPr>
        <w:tab/>
      </w:r>
      <w:r>
        <w:rPr>
          <w:rFonts w:ascii="仿宋" w:hAnsi="仿宋" w:eastAsia="仿宋"/>
          <w:sz w:val="32"/>
          <w:szCs w:val="30"/>
        </w:rPr>
        <w:t>各驻外使（领）馆对申请材料进行资格审查和初审，</w:t>
      </w:r>
      <w:r>
        <w:rPr>
          <w:rFonts w:hint="eastAsia" w:ascii="仿宋" w:hAnsi="仿宋" w:eastAsia="仿宋"/>
          <w:sz w:val="32"/>
          <w:szCs w:val="30"/>
        </w:rPr>
        <w:t>并</w:t>
      </w:r>
      <w:r>
        <w:rPr>
          <w:rFonts w:ascii="仿宋" w:hAnsi="仿宋" w:eastAsia="仿宋"/>
          <w:sz w:val="32"/>
          <w:szCs w:val="30"/>
        </w:rPr>
        <w:t>将推荐人选名单及初审情况总结于</w:t>
      </w:r>
      <w:r>
        <w:rPr>
          <w:rFonts w:hint="eastAsia" w:ascii="仿宋" w:hAnsi="仿宋" w:eastAsia="仿宋"/>
          <w:sz w:val="32"/>
          <w:szCs w:val="30"/>
        </w:rPr>
        <w:t>2021年2</w:t>
      </w:r>
      <w:r>
        <w:rPr>
          <w:rFonts w:ascii="仿宋" w:hAnsi="仿宋" w:eastAsia="仿宋"/>
          <w:sz w:val="32"/>
          <w:szCs w:val="30"/>
        </w:rPr>
        <w:t>月</w:t>
      </w:r>
      <w:r>
        <w:rPr>
          <w:rFonts w:hint="eastAsia" w:ascii="仿宋" w:hAnsi="仿宋" w:eastAsia="仿宋"/>
          <w:sz w:val="32"/>
          <w:szCs w:val="30"/>
        </w:rPr>
        <w:t>2</w:t>
      </w:r>
      <w:r>
        <w:rPr>
          <w:rFonts w:ascii="仿宋" w:hAnsi="仿宋" w:eastAsia="仿宋"/>
          <w:sz w:val="32"/>
          <w:szCs w:val="30"/>
        </w:rPr>
        <w:t>8日前报送国家留学基金委，不</w:t>
      </w:r>
      <w:r>
        <w:rPr>
          <w:rFonts w:hint="eastAsia" w:ascii="仿宋" w:hAnsi="仿宋" w:eastAsia="仿宋"/>
          <w:sz w:val="32"/>
          <w:szCs w:val="30"/>
        </w:rPr>
        <w:t>需</w:t>
      </w:r>
      <w:r>
        <w:rPr>
          <w:rFonts w:ascii="仿宋" w:hAnsi="仿宋" w:eastAsia="仿宋"/>
          <w:sz w:val="32"/>
          <w:szCs w:val="30"/>
        </w:rPr>
        <w:t>寄送纸质申请材料。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 w:val="32"/>
          <w:szCs w:val="30"/>
        </w:rPr>
        <w:t xml:space="preserve">    </w:t>
      </w:r>
      <w:r>
        <w:rPr>
          <w:rFonts w:ascii="仿宋" w:hAnsi="仿宋" w:eastAsia="仿宋"/>
          <w:sz w:val="32"/>
          <w:szCs w:val="30"/>
        </w:rPr>
        <w:t>第</w:t>
      </w:r>
      <w:r>
        <w:rPr>
          <w:rFonts w:hint="eastAsia" w:ascii="仿宋" w:hAnsi="仿宋" w:eastAsia="仿宋"/>
          <w:sz w:val="32"/>
          <w:szCs w:val="30"/>
        </w:rPr>
        <w:t>八</w:t>
      </w:r>
      <w:r>
        <w:rPr>
          <w:rFonts w:ascii="仿宋" w:hAnsi="仿宋" w:eastAsia="仿宋"/>
          <w:sz w:val="32"/>
          <w:szCs w:val="30"/>
        </w:rPr>
        <w:t>条</w:t>
      </w:r>
      <w:r>
        <w:rPr>
          <w:rFonts w:hint="eastAsia" w:ascii="仿宋" w:hAnsi="仿宋" w:eastAsia="仿宋"/>
          <w:sz w:val="32"/>
          <w:szCs w:val="30"/>
        </w:rPr>
        <w:tab/>
      </w:r>
      <w:r>
        <w:rPr>
          <w:rFonts w:ascii="仿宋" w:hAnsi="仿宋" w:eastAsia="仿宋"/>
          <w:sz w:val="32"/>
          <w:szCs w:val="30"/>
        </w:rPr>
        <w:t>国家留学基金委</w:t>
      </w:r>
      <w:r>
        <w:rPr>
          <w:rFonts w:hint="eastAsia" w:ascii="仿宋" w:hAnsi="仿宋" w:eastAsia="仿宋"/>
          <w:sz w:val="32"/>
          <w:szCs w:val="30"/>
        </w:rPr>
        <w:t>组织</w:t>
      </w:r>
      <w:r>
        <w:rPr>
          <w:rFonts w:ascii="仿宋" w:hAnsi="仿宋" w:eastAsia="仿宋"/>
          <w:sz w:val="32"/>
          <w:szCs w:val="30"/>
        </w:rPr>
        <w:t>专家对推荐人选材料进行评审，并将</w:t>
      </w:r>
      <w:r>
        <w:rPr>
          <w:rFonts w:ascii="仿宋" w:hAnsi="仿宋" w:eastAsia="仿宋"/>
          <w:sz w:val="32"/>
          <w:szCs w:val="32"/>
        </w:rPr>
        <w:t>评审结果报教育部批准后</w:t>
      </w:r>
      <w:r>
        <w:rPr>
          <w:rFonts w:ascii="仿宋" w:hAnsi="仿宋" w:eastAsia="仿宋"/>
          <w:iCs/>
          <w:sz w:val="32"/>
          <w:szCs w:val="32"/>
        </w:rPr>
        <w:t>，通知各有关</w:t>
      </w:r>
      <w:r>
        <w:rPr>
          <w:rFonts w:ascii="仿宋" w:hAnsi="仿宋" w:eastAsia="仿宋"/>
          <w:sz w:val="32"/>
          <w:szCs w:val="32"/>
        </w:rPr>
        <w:t>驻外使（领）馆。</w:t>
      </w:r>
    </w:p>
    <w:p>
      <w:pPr>
        <w:jc w:val="center"/>
        <w:rPr>
          <w:rFonts w:ascii="仿宋" w:hAnsi="仿宋" w:eastAsia="仿宋"/>
          <w:b/>
          <w:bCs/>
          <w:sz w:val="32"/>
          <w:szCs w:val="30"/>
        </w:rPr>
      </w:pPr>
      <w:r>
        <w:rPr>
          <w:rFonts w:ascii="仿宋" w:hAnsi="仿宋" w:eastAsia="仿宋"/>
          <w:b/>
          <w:bCs/>
          <w:sz w:val="32"/>
          <w:szCs w:val="30"/>
        </w:rPr>
        <w:t>第四章  奖学金数额</w:t>
      </w:r>
    </w:p>
    <w:p>
      <w:pPr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 xml:space="preserve">    </w:t>
      </w:r>
      <w:r>
        <w:rPr>
          <w:rFonts w:ascii="仿宋" w:hAnsi="仿宋" w:eastAsia="仿宋"/>
          <w:sz w:val="32"/>
          <w:szCs w:val="30"/>
        </w:rPr>
        <w:t>第</w:t>
      </w:r>
      <w:r>
        <w:rPr>
          <w:rFonts w:hint="eastAsia" w:ascii="仿宋" w:hAnsi="仿宋" w:eastAsia="仿宋"/>
          <w:sz w:val="32"/>
          <w:szCs w:val="30"/>
        </w:rPr>
        <w:t>九</w:t>
      </w:r>
      <w:r>
        <w:rPr>
          <w:rFonts w:ascii="仿宋" w:hAnsi="仿宋" w:eastAsia="仿宋"/>
          <w:sz w:val="32"/>
          <w:szCs w:val="30"/>
        </w:rPr>
        <w:t>条</w:t>
      </w:r>
      <w:r>
        <w:rPr>
          <w:rFonts w:hint="eastAsia" w:ascii="仿宋" w:hAnsi="仿宋" w:eastAsia="仿宋"/>
          <w:sz w:val="32"/>
          <w:szCs w:val="30"/>
        </w:rPr>
        <w:tab/>
      </w:r>
      <w:r>
        <w:rPr>
          <w:rFonts w:ascii="仿宋" w:hAnsi="仿宋" w:eastAsia="仿宋"/>
          <w:sz w:val="32"/>
          <w:szCs w:val="30"/>
        </w:rPr>
        <w:t>奖学金数额</w:t>
      </w:r>
      <w:r>
        <w:rPr>
          <w:rFonts w:hint="eastAsia" w:ascii="仿宋" w:hAnsi="仿宋" w:eastAsia="仿宋"/>
          <w:sz w:val="32"/>
          <w:szCs w:val="30"/>
        </w:rPr>
        <w:t>标准</w:t>
      </w:r>
      <w:r>
        <w:rPr>
          <w:rFonts w:ascii="仿宋" w:hAnsi="仿宋" w:eastAsia="仿宋"/>
          <w:sz w:val="32"/>
          <w:szCs w:val="30"/>
        </w:rPr>
        <w:t>为每人6000美元，特别优秀奖为每人10000美元。</w:t>
      </w:r>
    </w:p>
    <w:p>
      <w:pPr>
        <w:jc w:val="center"/>
        <w:rPr>
          <w:rFonts w:ascii="仿宋" w:hAnsi="仿宋" w:eastAsia="仿宋"/>
          <w:b/>
          <w:bCs/>
          <w:sz w:val="32"/>
          <w:szCs w:val="30"/>
        </w:rPr>
      </w:pPr>
      <w:r>
        <w:rPr>
          <w:rFonts w:ascii="仿宋" w:hAnsi="仿宋" w:eastAsia="仿宋"/>
          <w:b/>
          <w:bCs/>
          <w:sz w:val="32"/>
          <w:szCs w:val="30"/>
        </w:rPr>
        <w:t>第五章  其他</w:t>
      </w:r>
    </w:p>
    <w:p>
      <w:pPr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32"/>
          <w:szCs w:val="30"/>
        </w:rPr>
        <w:t xml:space="preserve">    </w:t>
      </w:r>
      <w:r>
        <w:rPr>
          <w:rFonts w:ascii="仿宋" w:hAnsi="仿宋" w:eastAsia="仿宋"/>
          <w:sz w:val="32"/>
          <w:szCs w:val="30"/>
        </w:rPr>
        <w:t>第十条</w:t>
      </w:r>
      <w:r>
        <w:rPr>
          <w:rFonts w:hint="eastAsia" w:ascii="仿宋" w:hAnsi="仿宋" w:eastAsia="仿宋"/>
          <w:sz w:val="32"/>
          <w:szCs w:val="30"/>
        </w:rPr>
        <w:tab/>
      </w:r>
      <w:r>
        <w:rPr>
          <w:rFonts w:ascii="仿宋" w:hAnsi="仿宋" w:eastAsia="仿宋"/>
          <w:sz w:val="32"/>
          <w:szCs w:val="30"/>
        </w:rPr>
        <w:t>本办法解释权归国家留学基金管理委员会。</w:t>
      </w:r>
    </w:p>
    <w:p/>
    <w:sectPr>
      <w:pgSz w:w="11906" w:h="16838"/>
      <w:pgMar w:top="1440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AA"/>
    <w:rsid w:val="00E37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before="100" w:after="50" w:line="500" w:lineRule="exact"/>
      <w:ind w:firstLine="600"/>
    </w:pPr>
    <w:rPr>
      <w:rFonts w:eastAsia="楷体_GB2312"/>
      <w:sz w:val="32"/>
      <w:szCs w:val="20"/>
    </w:rPr>
  </w:style>
  <w:style w:type="paragraph" w:styleId="3">
    <w:name w:val="Normal (Web)"/>
    <w:basedOn w:val="1"/>
    <w:uiPriority w:val="99"/>
    <w:pPr>
      <w:widowControl/>
      <w:spacing w:before="240" w:after="240"/>
      <w:ind w:firstLine="480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2020-11-09T16:06:00Z</dcterms:created>
  <dc:creator>cnedu</dc:creator>
  <cp:lastModifiedBy>cnedu</cp:lastModifiedBy>
  <dcterms:modified xsi:type="dcterms:W3CDTF">2020-11-09T16:06:57Z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